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BC" w:rsidRPr="006B2340" w:rsidRDefault="00D135BC" w:rsidP="00D135BC">
      <w:pPr>
        <w:pageBreakBefore/>
        <w:jc w:val="right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Załącznik nr </w:t>
      </w:r>
      <w:r w:rsidR="007A4463" w:rsidRPr="006B2340">
        <w:rPr>
          <w:rFonts w:ascii="Arial Narrow" w:hAnsi="Arial Narrow" w:cs="Calibri"/>
          <w:b/>
          <w:bCs/>
        </w:rPr>
        <w:t xml:space="preserve">4 do </w:t>
      </w:r>
      <w:r w:rsidR="006B2340" w:rsidRPr="006B2340">
        <w:rPr>
          <w:rFonts w:ascii="Arial Narrow" w:hAnsi="Arial Narrow" w:cs="Calibri"/>
          <w:b/>
          <w:bCs/>
        </w:rPr>
        <w:t>SWKO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WYKAZ APARATURY I SPRZĘTU, WARUNKI LOKALOWE – DO UZUPEŁNIENIA 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>PRZEZ OFERENTA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/>
          <w:b/>
          <w:bCs/>
        </w:rPr>
      </w:pPr>
      <w:r w:rsidRPr="006B2340">
        <w:rPr>
          <w:rFonts w:ascii="Arial Narrow" w:hAnsi="Arial Narrow" w:cs="Calibri"/>
          <w:b/>
          <w:bCs/>
        </w:rPr>
        <w:t>1. Dla wykonywania oferowanych badań histopatologicznych w tym śródoperacyjnych oraz cytologicznych na rzecz pacjentów Powiatowego Centrum Zdrowia Sp. z o.o. użyjemy następującej aparatury: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893"/>
        <w:gridCol w:w="1815"/>
        <w:gridCol w:w="1731"/>
        <w:gridCol w:w="2835"/>
      </w:tblGrid>
      <w:tr w:rsidR="00D135BC" w:rsidRPr="006B2340" w:rsidTr="00D135BC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B2340">
              <w:rPr>
                <w:rFonts w:ascii="Arial Narrow" w:hAnsi="Arial Narrow"/>
                <w:b/>
                <w:bCs/>
              </w:rPr>
              <w:t>Lp</w:t>
            </w:r>
            <w:proofErr w:type="spellEnd"/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D135BC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Nazwa aparatu i data jego produkcji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Miejsce położenia/miejsce wykonywania badania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Producent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Rodzaj wykonywanego badania</w:t>
            </w:r>
          </w:p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</w:tbl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</w:rPr>
      </w:pPr>
      <w:r w:rsidRPr="006B2340">
        <w:rPr>
          <w:rFonts w:ascii="Arial Narrow" w:hAnsi="Arial Narrow" w:cs="Calibri"/>
          <w:b/>
          <w:bCs/>
        </w:rPr>
        <w:t>2. Opis warunków lokalowych miejsca wykonywania badań:</w:t>
      </w:r>
    </w:p>
    <w:p w:rsidR="00D135BC" w:rsidRPr="006B2340" w:rsidRDefault="00D135BC" w:rsidP="00D135BC">
      <w:pPr>
        <w:rPr>
          <w:rFonts w:ascii="Arial Narrow" w:hAnsi="Arial Narrow" w:cs="Calibri"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>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 xml:space="preserve">data i podpis </w:t>
      </w:r>
      <w:r w:rsidR="006B2340">
        <w:rPr>
          <w:rFonts w:ascii="Arial Narrow" w:hAnsi="Arial Narrow" w:cs="Calibri"/>
          <w:b/>
          <w:bCs/>
        </w:rPr>
        <w:t>osoby upoważnionej</w:t>
      </w:r>
    </w:p>
    <w:p w:rsidR="00D135BC" w:rsidRPr="006B2340" w:rsidRDefault="00D135BC" w:rsidP="00D135BC">
      <w:pPr>
        <w:jc w:val="both"/>
        <w:rPr>
          <w:rFonts w:ascii="Arial Narrow" w:hAnsi="Arial Narrow"/>
        </w:rPr>
      </w:pPr>
    </w:p>
    <w:p w:rsidR="00132BEE" w:rsidRDefault="00132BEE">
      <w:bookmarkStart w:id="0" w:name="_GoBack"/>
      <w:bookmarkEnd w:id="0"/>
    </w:p>
    <w:sectPr w:rsidR="0013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40" w:rsidRDefault="006B2340" w:rsidP="006B2340">
      <w:pPr>
        <w:spacing w:after="0" w:line="240" w:lineRule="auto"/>
      </w:pPr>
      <w:r>
        <w:separator/>
      </w:r>
    </w:p>
  </w:endnote>
  <w:end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40" w:rsidRDefault="006B2340" w:rsidP="006B2340">
      <w:pPr>
        <w:spacing w:after="0" w:line="240" w:lineRule="auto"/>
      </w:pPr>
      <w:r>
        <w:separator/>
      </w:r>
    </w:p>
  </w:footnote>
  <w:foot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40" w:rsidRDefault="006B2340">
    <w:pPr>
      <w:pStyle w:val="Nagwek"/>
    </w:pPr>
    <w:r>
      <w:t>Konkurs nr AZP.4300.23.2020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7"/>
    <w:rsid w:val="00132BEE"/>
    <w:rsid w:val="006B2340"/>
    <w:rsid w:val="00772B47"/>
    <w:rsid w:val="007A4463"/>
    <w:rsid w:val="00D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ED9B-131B-4FB9-B7E0-2DF458E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5BC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35B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40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40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4</cp:revision>
  <dcterms:created xsi:type="dcterms:W3CDTF">2018-11-26T14:29:00Z</dcterms:created>
  <dcterms:modified xsi:type="dcterms:W3CDTF">2020-11-18T14:03:00Z</dcterms:modified>
</cp:coreProperties>
</file>